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B25F3" w14:textId="77777777" w:rsidR="004A2131" w:rsidRDefault="004A2131" w:rsidP="004A2131">
      <w:pPr>
        <w:shd w:val="clear" w:color="auto" w:fill="FFFFFF"/>
        <w:jc w:val="center"/>
        <w:outlineLvl w:val="0"/>
        <w:rPr>
          <w:bCs/>
          <w:kern w:val="36"/>
        </w:rPr>
      </w:pPr>
      <w:r>
        <w:rPr>
          <w:bCs/>
          <w:kern w:val="36"/>
        </w:rPr>
        <w:t xml:space="preserve">ПРАВИЛА О ДОПУСТИМЫХ КРИТЕРИЯХ РАЗМЕЩАЕМОЙ </w:t>
      </w:r>
    </w:p>
    <w:p w14:paraId="56CBADD9" w14:textId="77777777" w:rsidR="004A2131" w:rsidRDefault="004A2131" w:rsidP="004A2131">
      <w:pPr>
        <w:shd w:val="clear" w:color="auto" w:fill="FFFFFF"/>
        <w:jc w:val="center"/>
        <w:outlineLvl w:val="0"/>
        <w:rPr>
          <w:bCs/>
          <w:kern w:val="36"/>
        </w:rPr>
      </w:pPr>
      <w:r>
        <w:rPr>
          <w:bCs/>
          <w:kern w:val="36"/>
        </w:rPr>
        <w:t>РЕКЛАМНОЙ ИНФОРМАЦИИ ОБ АДВОКАТЕ, АДВОКАТСКОМ ОБРАЗОВАНИИ И АДВОКАТСКОЙ ДЕЯТЕЛЬНОСТИ</w:t>
      </w:r>
    </w:p>
    <w:p w14:paraId="5ED93E1D" w14:textId="77777777" w:rsidR="004A2131" w:rsidRDefault="004A2131" w:rsidP="004A2131">
      <w:pPr>
        <w:shd w:val="clear" w:color="auto" w:fill="FFFFFF"/>
        <w:jc w:val="right"/>
        <w:rPr>
          <w:b/>
          <w:bCs/>
        </w:rPr>
      </w:pPr>
    </w:p>
    <w:p w14:paraId="4F30C809" w14:textId="77777777" w:rsidR="004A2131" w:rsidRDefault="004A2131" w:rsidP="004A2131">
      <w:pPr>
        <w:shd w:val="clear" w:color="auto" w:fill="FFFFFF"/>
        <w:jc w:val="right"/>
      </w:pPr>
      <w:r>
        <w:t>Утверждены</w:t>
      </w:r>
    </w:p>
    <w:p w14:paraId="1D76D185" w14:textId="77777777" w:rsidR="004A2131" w:rsidRDefault="004A2131" w:rsidP="004A2131">
      <w:pPr>
        <w:shd w:val="clear" w:color="auto" w:fill="FFFFFF"/>
        <w:jc w:val="right"/>
      </w:pPr>
      <w:r>
        <w:t xml:space="preserve">советом Адвокатской палаты </w:t>
      </w:r>
    </w:p>
    <w:p w14:paraId="7250A365" w14:textId="77777777" w:rsidR="004A2131" w:rsidRDefault="004A2131" w:rsidP="004A2131">
      <w:pPr>
        <w:shd w:val="clear" w:color="auto" w:fill="FFFFFF"/>
        <w:jc w:val="right"/>
      </w:pPr>
      <w:r>
        <w:t xml:space="preserve">Смоленской области </w:t>
      </w:r>
    </w:p>
    <w:p w14:paraId="1A994FDB" w14:textId="77777777" w:rsidR="004A2131" w:rsidRDefault="004A2131" w:rsidP="004A2131">
      <w:pPr>
        <w:shd w:val="clear" w:color="auto" w:fill="FFFFFF"/>
        <w:jc w:val="right"/>
      </w:pPr>
      <w:r>
        <w:t>14 февраля 2022 г.</w:t>
      </w:r>
    </w:p>
    <w:p w14:paraId="06994946" w14:textId="77777777" w:rsidR="004A2131" w:rsidRDefault="004A2131" w:rsidP="004A2131">
      <w:pPr>
        <w:shd w:val="clear" w:color="auto" w:fill="FFFFFF"/>
        <w:jc w:val="both"/>
      </w:pPr>
    </w:p>
    <w:p w14:paraId="419CA532" w14:textId="77777777" w:rsidR="004A2131" w:rsidRDefault="004A2131" w:rsidP="004A2131">
      <w:pPr>
        <w:shd w:val="clear" w:color="auto" w:fill="FFFFFF"/>
        <w:ind w:firstLine="567"/>
        <w:jc w:val="both"/>
      </w:pPr>
      <w:r>
        <w:t>Совет Адвокатской палаты Смоленской области считает необходимым довести до сведения адвокатов правила о допустимых критериях содержания информации об адвокате и адвокатском образовании в информационно-телекоммуникационной сети «Интернет», учитывая привлекательность использования развития современных цифровых технологий, позволяющих быстро, легко и доступно информировать об осуществлении адвокатской деятельности путём доведения информации о себе и об адвокатском образовании до потенциальных доверителей с помощью персональных сайтов адвокатов и адвокатских образований.</w:t>
      </w:r>
    </w:p>
    <w:p w14:paraId="317A53CB" w14:textId="77777777" w:rsidR="004A2131" w:rsidRDefault="004A2131" w:rsidP="004A2131">
      <w:pPr>
        <w:shd w:val="clear" w:color="auto" w:fill="FFFFFF"/>
        <w:ind w:firstLine="567"/>
        <w:jc w:val="both"/>
      </w:pPr>
      <w:r>
        <w:t>Пункт 1 статьи 17 Кодекса профессиональной этики адвоката определяет содержание информации об адвокате и адвокатском образовании и не допускает использования оценочных характеристик адвоката, отзывов других лиц о работе адвоката, сравнений с другими адвокатами и критики других адвокатов, заявлений, намеков, двусмысленностей, которые могут ввести в заблуждение потенциальных доверителей или вызывать у них безосновательные надежды.</w:t>
      </w:r>
    </w:p>
    <w:p w14:paraId="3CED6A6A" w14:textId="77777777" w:rsidR="004A2131" w:rsidRDefault="004A2131" w:rsidP="004A2131">
      <w:pPr>
        <w:shd w:val="clear" w:color="auto" w:fill="FFFFFF"/>
        <w:ind w:firstLine="567"/>
        <w:jc w:val="both"/>
      </w:pPr>
      <w:r>
        <w:t>Критерии допустимости содержания информации об адвокате и адвокатском образовании также определены Комиссией Федеральной палаты адвокатов Российской Федерации по этике и стандартам в Разъяснениях по вопросу применения вышеуказанного положения Кодекса профессиональной этики адвоката (Разъяснение от 28 января 2016 г. № 03/16 и Разъяснение от 17 апреля 2019 г. № 01/19).</w:t>
      </w:r>
    </w:p>
    <w:p w14:paraId="7B182BE9" w14:textId="77777777" w:rsidR="004A2131" w:rsidRDefault="004A2131" w:rsidP="004A2131">
      <w:pPr>
        <w:shd w:val="clear" w:color="auto" w:fill="FFFFFF"/>
        <w:ind w:firstLine="567"/>
        <w:jc w:val="both"/>
      </w:pPr>
      <w:r>
        <w:t>При осуществлении адвокатской деятельности с использованием сети «Интернет», создании и размещении интернет-сайтов следует обращать внимание на содержание наполняемой информации и не полагаться в формировании сайта полностью на специалистов в области создания и продвижения интернет-сайтов. Адвокату необходимо самостоятельно принимать все возможные действия по контролю за содержанием рекламных объявлений, иных средств продвижения сайтов адвокатов и адвокатских образований, а также наполнением их содержанием оказываемой ими правовой помощи, в том числе, размещаемых третьими лицами.</w:t>
      </w:r>
    </w:p>
    <w:p w14:paraId="69598DD1" w14:textId="77777777" w:rsidR="004A2131" w:rsidRDefault="004A2131" w:rsidP="004A2131">
      <w:pPr>
        <w:shd w:val="clear" w:color="auto" w:fill="FFFFFF"/>
        <w:ind w:firstLine="567"/>
        <w:jc w:val="both"/>
      </w:pPr>
      <w:r>
        <w:t>Информирование о деятельности адвоката и адвокатского образования, в котором он состоит, допускается на официальных интернет-сайтах, наружной рекламе (вывески, баннеры и т.д.) с указанием на фамилию, имя и отчество адвоката, наименование адвокатского образования, в котором он состоит, реестровый номер и наименование адвокатской палаты.</w:t>
      </w:r>
    </w:p>
    <w:p w14:paraId="2BA274A7" w14:textId="77777777" w:rsidR="004A2131" w:rsidRDefault="004A2131" w:rsidP="004A2131">
      <w:pPr>
        <w:shd w:val="clear" w:color="auto" w:fill="FFFFFF"/>
        <w:ind w:firstLine="567"/>
        <w:jc w:val="both"/>
      </w:pPr>
      <w:r>
        <w:t>При характеристике адвоката и адвокатских образований, их услуг и достижений следует избегать сравнений с другими адвокатами и адвокатскими образованиями (в том числе с использованием сравнительной и превосходной степени прилагательных и наречий типа «лучший», «лучше», «самый хороший», «высокопрофессиональный» и т.п.), а также негативных оценок их деятельности.</w:t>
      </w:r>
    </w:p>
    <w:p w14:paraId="1261E976" w14:textId="77777777" w:rsidR="004A2131" w:rsidRDefault="004A2131" w:rsidP="004A2131">
      <w:pPr>
        <w:shd w:val="clear" w:color="auto" w:fill="FFFFFF"/>
        <w:ind w:firstLine="567"/>
        <w:jc w:val="both"/>
      </w:pPr>
      <w:r>
        <w:t>В соответствии с Разъяснениями Комиссии по этике и стандартам Федеральной палаты адвокатов Российской Федерации от 17 апреля 2019 г. № 01/19 недопустимой является информация, вводящая потенциальных доверителей в заблуждение относительно характеристик адвоката и оказываемой им юридической помощи путём ложных заявлений, обещаний, двусмысленностей, искажения фактов.</w:t>
      </w:r>
      <w:r>
        <w:rPr>
          <w:rFonts w:ascii="PT Serif" w:hAnsi="PT Serif"/>
        </w:rPr>
        <w:t xml:space="preserve"> </w:t>
      </w:r>
      <w:r>
        <w:t xml:space="preserve">Недопустимо размещение в сети «Интернет» не соответствующих действительности сведений о количестве оправдательных </w:t>
      </w:r>
      <w:r>
        <w:lastRenderedPageBreak/>
        <w:t>приговоров, постановленных в отношении доверителей адвоката, о проценте «выигранных» дел.</w:t>
      </w:r>
    </w:p>
    <w:p w14:paraId="51460F96" w14:textId="77777777" w:rsidR="004A2131" w:rsidRDefault="004A2131" w:rsidP="004A2131">
      <w:pPr>
        <w:shd w:val="clear" w:color="auto" w:fill="FFFFFF"/>
        <w:ind w:firstLine="567"/>
        <w:jc w:val="both"/>
      </w:pPr>
      <w:r>
        <w:t>Размещение в сети «Интернет» не соответствующих действительности сведений влечет подрыв доверия как непосредственно к адвокату, распространившему недостоверную информацию о себе, так и к адвокатуре в целом, умаляя её авторитет.</w:t>
      </w:r>
    </w:p>
    <w:p w14:paraId="07D0BE6B" w14:textId="77777777" w:rsidR="004A2131" w:rsidRDefault="004A2131" w:rsidP="004A2131">
      <w:pPr>
        <w:shd w:val="clear" w:color="auto" w:fill="FFFFFF"/>
        <w:ind w:firstLine="567"/>
        <w:jc w:val="both"/>
      </w:pPr>
      <w:r>
        <w:t>Такие действия являются прямым нарушением запрета привлечения потенциальных доверителей обещанием благополучного разрешения дела, что установлено подпунктом 6 пункта 1 статьи 9 Кодекса профессиональной этики адвоката, и нарушением требований к информации об адвокате, содержащихся в пункте 1 статьи 17 Кодекса профессиональной этики адвоката.</w:t>
      </w:r>
    </w:p>
    <w:p w14:paraId="6E25C8F0" w14:textId="77777777" w:rsidR="004A2131" w:rsidRDefault="004A2131" w:rsidP="004A2131">
      <w:pPr>
        <w:shd w:val="clear" w:color="auto" w:fill="FFFFFF"/>
        <w:ind w:firstLine="567"/>
        <w:jc w:val="both"/>
      </w:pPr>
      <w:r>
        <w:t>Непозволительным является размещение информации с ассоциированием адвоката и его профессиональной деятельности с предыдущей работой в правоохранительных, государственных органах.</w:t>
      </w:r>
    </w:p>
    <w:p w14:paraId="3A9A96A0" w14:textId="77777777" w:rsidR="004A2131" w:rsidRDefault="004A2131" w:rsidP="004A2131">
      <w:pPr>
        <w:shd w:val="clear" w:color="auto" w:fill="FFFFFF"/>
        <w:ind w:firstLine="567"/>
        <w:jc w:val="both"/>
      </w:pPr>
      <w:r>
        <w:t>Вместе с тем, в соответствии с Разъяснениями Комиссии по этике и стандартам Федеральной палаты адвокатов Российской Федерации от 28 января 2016 г. № 03/16 указание адвокатом в Интернете, а также в брошюрах, буклетах и иных информационных материалах сведений о наличии у адвоката положительного профессионального опыта, а также информации о профессиональной специализации адвоката само по себе не противоречит Кодексу профессиональной этики адвоката.</w:t>
      </w:r>
    </w:p>
    <w:p w14:paraId="57914048" w14:textId="77777777" w:rsidR="004A2131" w:rsidRDefault="004A2131" w:rsidP="004A2131">
      <w:pPr>
        <w:shd w:val="clear" w:color="auto" w:fill="FFFFFF"/>
        <w:ind w:firstLine="567"/>
        <w:jc w:val="both"/>
      </w:pPr>
      <w:r>
        <w:t>Кроме того, в последнее время в сети «Интернет» получили широкое распространение сайты так называемых «Рейтингов адвокатов и адвокатских образований», которые используются как рекламный инструмент.</w:t>
      </w:r>
    </w:p>
    <w:p w14:paraId="7A5BE0EC" w14:textId="77777777" w:rsidR="004A2131" w:rsidRDefault="004A2131" w:rsidP="004A2131">
      <w:pPr>
        <w:shd w:val="clear" w:color="auto" w:fill="FFFFFF"/>
        <w:ind w:firstLine="567"/>
        <w:jc w:val="both"/>
      </w:pPr>
      <w:r>
        <w:t>Участие адвокатов в «Рейтингах адвокатов и адвокатских образований», которые размещают анонимные негативные отзывы о других адвокатах, и в «Черных списках адвокатов», как и размещение подобных рейтингов самими адвокатами, является категорически недопустимым.</w:t>
      </w:r>
    </w:p>
    <w:p w14:paraId="31D0A49D" w14:textId="77777777" w:rsidR="004A2131" w:rsidRDefault="004A2131" w:rsidP="004A2131">
      <w:pPr>
        <w:shd w:val="clear" w:color="auto" w:fill="FFFFFF"/>
        <w:ind w:firstLine="567"/>
        <w:jc w:val="both"/>
      </w:pPr>
      <w:r>
        <w:t>Совет Адвокатской палаты Смоленской области обращает внимание, что адвокаты не вправе размещать информацию о себе в рекламе организаций, как оказывающих юридические услуги, так их не оказывающих, и не являющихся адвокатскими образованиями.</w:t>
      </w:r>
    </w:p>
    <w:p w14:paraId="2C47DDA6" w14:textId="77777777" w:rsidR="004A2131" w:rsidRDefault="004A2131" w:rsidP="004A2131">
      <w:pPr>
        <w:shd w:val="clear" w:color="auto" w:fill="FFFFFF"/>
        <w:ind w:firstLine="567"/>
        <w:jc w:val="both"/>
      </w:pPr>
      <w:r>
        <w:t>Аналогичная позиция отражена в «Рекомендациях по взаимодействию со средствами массовой информации», утверждённых Советом ФПА РФ 21 июня 2010 г.</w:t>
      </w:r>
    </w:p>
    <w:p w14:paraId="5C0EEF23" w14:textId="77777777" w:rsidR="004A2131" w:rsidRDefault="004A2131" w:rsidP="004A2131">
      <w:pPr>
        <w:shd w:val="clear" w:color="auto" w:fill="FFFFFF"/>
        <w:ind w:firstLine="567"/>
        <w:jc w:val="both"/>
      </w:pPr>
      <w:r>
        <w:t>В случае если адвокату (адвокатскому образованию) стало известно о распространении без его ведома информации о его деятельности, которая не отвечает требованиям, закрепленным в пункте 1 статьи 17 Кодекса профессиональной этики адвоката, он обязан сообщить об этом совету Адвокатской палаты Смоленской области, а также, по возможности, предпринять меры по удалению такой информации об адвокате и адвокатском образовании.</w:t>
      </w:r>
    </w:p>
    <w:p w14:paraId="43F8F6A5" w14:textId="77777777" w:rsidR="004A2131" w:rsidRDefault="004A2131" w:rsidP="004A2131">
      <w:pPr>
        <w:shd w:val="clear" w:color="auto" w:fill="FFFFFF"/>
        <w:ind w:firstLine="567"/>
        <w:jc w:val="both"/>
      </w:pPr>
      <w:r>
        <w:t xml:space="preserve">Установив в действиях адвоката (адвокатского образования) нарушение выше приведенных критериев, совет Адвокатской палаты Смоленской области вправе указать адвокату (адвокатскому образованию) на необходимость приведения рекламы в соответствие с нормами этической и профессиональной адвокатской деятельности с установлением для этого оптимально разумного срока.  </w:t>
      </w:r>
    </w:p>
    <w:p w14:paraId="411AE51E" w14:textId="77777777" w:rsidR="004A2131" w:rsidRDefault="004A2131" w:rsidP="004A2131">
      <w:pPr>
        <w:shd w:val="clear" w:color="auto" w:fill="FFFFFF"/>
        <w:ind w:firstLine="567"/>
        <w:jc w:val="both"/>
      </w:pPr>
      <w:r>
        <w:t>Адвокатам следует помнить, что существование и деятельность адвокатского сообщества невозможны без соблюдения корпоративной дисциплины и профессиональной этики, заботы адвокатов о своих чести и достоинстве, а также об авторитете адвокатуры.</w:t>
      </w:r>
    </w:p>
    <w:p w14:paraId="3FD48D2F" w14:textId="77777777" w:rsidR="004A2131" w:rsidRDefault="004A2131" w:rsidP="004A2131">
      <w:pPr>
        <w:pStyle w:val="1"/>
        <w:spacing w:before="0" w:beforeAutospacing="0" w:after="0" w:afterAutospacing="0"/>
        <w:jc w:val="center"/>
        <w:rPr>
          <w:b w:val="0"/>
          <w:bCs w:val="0"/>
          <w:sz w:val="24"/>
          <w:szCs w:val="24"/>
        </w:rPr>
      </w:pPr>
    </w:p>
    <w:p w14:paraId="405CA0E7" w14:textId="77777777" w:rsidR="008C6E4B" w:rsidRPr="004A2131" w:rsidRDefault="004A2131" w:rsidP="004A2131">
      <w:bookmarkStart w:id="0" w:name="_GoBack"/>
      <w:bookmarkEnd w:id="0"/>
    </w:p>
    <w:sectPr w:rsidR="008C6E4B" w:rsidRPr="004A2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75"/>
    <w:rsid w:val="00054C2B"/>
    <w:rsid w:val="000A0DD6"/>
    <w:rsid w:val="00110FB9"/>
    <w:rsid w:val="0015680B"/>
    <w:rsid w:val="00184934"/>
    <w:rsid w:val="00300E36"/>
    <w:rsid w:val="00386F9A"/>
    <w:rsid w:val="003E03B3"/>
    <w:rsid w:val="004A2131"/>
    <w:rsid w:val="004E63CD"/>
    <w:rsid w:val="007575CF"/>
    <w:rsid w:val="00874E26"/>
    <w:rsid w:val="00900BBF"/>
    <w:rsid w:val="00955075"/>
    <w:rsid w:val="00A740B0"/>
    <w:rsid w:val="00B7794E"/>
    <w:rsid w:val="00CA7381"/>
    <w:rsid w:val="00DE0C2D"/>
    <w:rsid w:val="00E95C26"/>
    <w:rsid w:val="00EC6147"/>
    <w:rsid w:val="00FC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10FBC"/>
  <w15:chartTrackingRefBased/>
  <w15:docId w15:val="{AE2D1C6C-6CAB-47DE-99EF-04352C15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A21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21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6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ECECED"/>
            <w:right w:val="none" w:sz="0" w:space="0" w:color="auto"/>
          </w:divBdr>
          <w:divsChild>
            <w:div w:id="56114144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71285">
                  <w:marLeft w:val="0"/>
                  <w:marRight w:val="48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09748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2022-02-15T08:27:00Z</cp:lastPrinted>
  <dcterms:created xsi:type="dcterms:W3CDTF">2022-02-09T08:13:00Z</dcterms:created>
  <dcterms:modified xsi:type="dcterms:W3CDTF">2022-07-12T10:34:00Z</dcterms:modified>
</cp:coreProperties>
</file>